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E5663C" w14:textId="71345D67" w:rsidR="003B07EF" w:rsidRDefault="003B07EF" w:rsidP="003B07EF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CEMETERY FEES </w:t>
      </w:r>
    </w:p>
    <w:p w14:paraId="0B177D2C" w14:textId="036EA98E" w:rsidR="003B07EF" w:rsidRDefault="003B07EF" w:rsidP="003B07EF">
      <w:pPr>
        <w:rPr>
          <w:sz w:val="36"/>
          <w:szCs w:val="36"/>
        </w:rPr>
      </w:pPr>
      <w:r>
        <w:rPr>
          <w:sz w:val="36"/>
          <w:szCs w:val="36"/>
        </w:rPr>
        <w:t>Burial of a body of a person over 12 years              £325</w:t>
      </w:r>
    </w:p>
    <w:p w14:paraId="476B532D" w14:textId="01AD1BAC" w:rsidR="003B07EF" w:rsidRDefault="003B07EF" w:rsidP="003B07EF">
      <w:pPr>
        <w:rPr>
          <w:sz w:val="36"/>
          <w:szCs w:val="36"/>
        </w:rPr>
      </w:pPr>
      <w:r>
        <w:rPr>
          <w:sz w:val="36"/>
          <w:szCs w:val="36"/>
        </w:rPr>
        <w:t>No charge for child under 12 years</w:t>
      </w:r>
    </w:p>
    <w:p w14:paraId="690B589E" w14:textId="3D2DFA77" w:rsidR="003B07EF" w:rsidRDefault="003B07EF" w:rsidP="003B07EF">
      <w:pPr>
        <w:rPr>
          <w:sz w:val="36"/>
          <w:szCs w:val="36"/>
        </w:rPr>
      </w:pPr>
      <w:r>
        <w:rPr>
          <w:sz w:val="36"/>
          <w:szCs w:val="36"/>
        </w:rPr>
        <w:t>Burial of cremation ashes in a new plot                  £130</w:t>
      </w:r>
    </w:p>
    <w:p w14:paraId="1DBEDCC4" w14:textId="2AD52496" w:rsidR="003B07EF" w:rsidRDefault="003B07EF" w:rsidP="003B07EF">
      <w:pPr>
        <w:rPr>
          <w:sz w:val="36"/>
          <w:szCs w:val="36"/>
        </w:rPr>
      </w:pPr>
      <w:r>
        <w:rPr>
          <w:sz w:val="36"/>
          <w:szCs w:val="36"/>
        </w:rPr>
        <w:t>Burial of cremation ashes in existing grave             £80</w:t>
      </w:r>
    </w:p>
    <w:p w14:paraId="32D5BBFC" w14:textId="6EC4B4DC" w:rsidR="003B07EF" w:rsidRDefault="003B07EF" w:rsidP="003B07EF">
      <w:pPr>
        <w:rPr>
          <w:sz w:val="36"/>
          <w:szCs w:val="36"/>
        </w:rPr>
      </w:pPr>
      <w:r>
        <w:rPr>
          <w:sz w:val="36"/>
          <w:szCs w:val="36"/>
        </w:rPr>
        <w:t>Headstones up to 2</w:t>
      </w:r>
      <w:r w:rsidR="00D2166C">
        <w:rPr>
          <w:sz w:val="36"/>
          <w:szCs w:val="36"/>
        </w:rPr>
        <w:t xml:space="preserve">7’’ plinths up 6’’ to </w:t>
      </w:r>
      <w:r>
        <w:rPr>
          <w:sz w:val="36"/>
          <w:szCs w:val="36"/>
        </w:rPr>
        <w:t xml:space="preserve">                     £70</w:t>
      </w:r>
    </w:p>
    <w:p w14:paraId="1E94A1D1" w14:textId="50A9C551" w:rsidR="003B07EF" w:rsidRDefault="003B07EF" w:rsidP="003B07EF">
      <w:pPr>
        <w:rPr>
          <w:sz w:val="36"/>
          <w:szCs w:val="36"/>
        </w:rPr>
      </w:pPr>
      <w:r>
        <w:rPr>
          <w:sz w:val="36"/>
          <w:szCs w:val="36"/>
        </w:rPr>
        <w:t>Larger headstones are not permitted</w:t>
      </w:r>
    </w:p>
    <w:p w14:paraId="1C03A1D3" w14:textId="36856B7A" w:rsidR="003B07EF" w:rsidRDefault="003B07EF" w:rsidP="003B07EF">
      <w:pPr>
        <w:rPr>
          <w:sz w:val="36"/>
          <w:szCs w:val="36"/>
        </w:rPr>
      </w:pPr>
      <w:r>
        <w:rPr>
          <w:sz w:val="36"/>
          <w:szCs w:val="36"/>
        </w:rPr>
        <w:t>Non-residents-double charge</w:t>
      </w:r>
    </w:p>
    <w:p w14:paraId="3778F4CC" w14:textId="671E7024" w:rsidR="003B07EF" w:rsidRDefault="003B07EF" w:rsidP="003B07EF">
      <w:pPr>
        <w:rPr>
          <w:sz w:val="36"/>
          <w:szCs w:val="36"/>
        </w:rPr>
      </w:pPr>
      <w:r>
        <w:rPr>
          <w:sz w:val="36"/>
          <w:szCs w:val="36"/>
        </w:rPr>
        <w:t>Former residents moved to care home normal rate</w:t>
      </w:r>
    </w:p>
    <w:p w14:paraId="15C11462" w14:textId="497537A3" w:rsidR="003B07EF" w:rsidRDefault="003B07EF" w:rsidP="003B07EF">
      <w:pPr>
        <w:rPr>
          <w:sz w:val="36"/>
          <w:szCs w:val="36"/>
        </w:rPr>
      </w:pPr>
      <w:r>
        <w:rPr>
          <w:sz w:val="36"/>
          <w:szCs w:val="36"/>
        </w:rPr>
        <w:t xml:space="preserve">Any queries to Roger </w:t>
      </w:r>
      <w:proofErr w:type="gramStart"/>
      <w:r>
        <w:rPr>
          <w:sz w:val="36"/>
          <w:szCs w:val="36"/>
        </w:rPr>
        <w:t>Hales</w:t>
      </w:r>
      <w:proofErr w:type="gramEnd"/>
      <w:r>
        <w:rPr>
          <w:sz w:val="36"/>
          <w:szCs w:val="36"/>
        </w:rPr>
        <w:t xml:space="preserve">, The Hammond Hall, Lincoln Road, Bassingham </w:t>
      </w:r>
      <w:proofErr w:type="spellStart"/>
      <w:r w:rsidR="007F2103">
        <w:rPr>
          <w:sz w:val="36"/>
          <w:szCs w:val="36"/>
        </w:rPr>
        <w:t>tel</w:t>
      </w:r>
      <w:proofErr w:type="spellEnd"/>
      <w:r w:rsidR="007F2103">
        <w:rPr>
          <w:sz w:val="36"/>
          <w:szCs w:val="36"/>
        </w:rPr>
        <w:t>: 01522 789758</w:t>
      </w:r>
    </w:p>
    <w:p w14:paraId="30E445F4" w14:textId="434D2165" w:rsidR="007F2103" w:rsidRDefault="007F2103" w:rsidP="003B07EF">
      <w:pPr>
        <w:rPr>
          <w:sz w:val="36"/>
          <w:szCs w:val="36"/>
        </w:rPr>
      </w:pPr>
      <w:hyperlink r:id="rId4" w:history="1">
        <w:r w:rsidRPr="0012586A">
          <w:rPr>
            <w:rStyle w:val="Hyperlink"/>
            <w:sz w:val="36"/>
            <w:szCs w:val="36"/>
          </w:rPr>
          <w:t>clerk@yourbassingham.co.uk</w:t>
        </w:r>
      </w:hyperlink>
    </w:p>
    <w:p w14:paraId="4271C4A7" w14:textId="512A2DCF" w:rsidR="007F2103" w:rsidRDefault="007F2103" w:rsidP="003B07EF">
      <w:pPr>
        <w:rPr>
          <w:sz w:val="36"/>
          <w:szCs w:val="36"/>
        </w:rPr>
      </w:pPr>
      <w:r>
        <w:rPr>
          <w:sz w:val="36"/>
          <w:szCs w:val="36"/>
        </w:rPr>
        <w:t>or Tony Vickers 18 Newark Road, Bassingham</w:t>
      </w:r>
    </w:p>
    <w:p w14:paraId="5A2C4407" w14:textId="660A8835" w:rsidR="007F2103" w:rsidRPr="003B07EF" w:rsidRDefault="007F2103" w:rsidP="003B07EF">
      <w:pPr>
        <w:rPr>
          <w:sz w:val="36"/>
          <w:szCs w:val="36"/>
        </w:rPr>
      </w:pPr>
      <w:r>
        <w:rPr>
          <w:sz w:val="36"/>
          <w:szCs w:val="36"/>
        </w:rPr>
        <w:t>01522 788519</w:t>
      </w:r>
    </w:p>
    <w:sectPr w:rsidR="007F2103" w:rsidRPr="003B07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7EF"/>
    <w:rsid w:val="002113CC"/>
    <w:rsid w:val="0024444D"/>
    <w:rsid w:val="00311167"/>
    <w:rsid w:val="003B07EF"/>
    <w:rsid w:val="0065220A"/>
    <w:rsid w:val="007F2103"/>
    <w:rsid w:val="008060C5"/>
    <w:rsid w:val="008B4FB1"/>
    <w:rsid w:val="00D2166C"/>
    <w:rsid w:val="00DC1847"/>
    <w:rsid w:val="00EF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DFACF"/>
  <w15:chartTrackingRefBased/>
  <w15:docId w15:val="{832028E7-4FCA-4078-94E5-053F76596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21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lerk@yourbassingham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clerk@yourbassingham.co.uk</dc:creator>
  <cp:keywords/>
  <dc:description/>
  <cp:lastModifiedBy>Roger Hales</cp:lastModifiedBy>
  <cp:revision>5</cp:revision>
  <cp:lastPrinted>2023-07-26T11:36:00Z</cp:lastPrinted>
  <dcterms:created xsi:type="dcterms:W3CDTF">2024-07-24T13:05:00Z</dcterms:created>
  <dcterms:modified xsi:type="dcterms:W3CDTF">2024-10-16T07:37:00Z</dcterms:modified>
</cp:coreProperties>
</file>